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BEFBF" w14:textId="0AE4061C" w:rsidR="00A445BC" w:rsidRPr="00BF4F5A" w:rsidRDefault="00A445BC" w:rsidP="00BF4F5A">
      <w:pPr>
        <w:pStyle w:val="Heading1"/>
      </w:pPr>
      <w:r w:rsidRPr="00BF4F5A">
        <w:t xml:space="preserve">Basic </w:t>
      </w:r>
      <w:r w:rsidR="004914AC" w:rsidRPr="00BF4F5A">
        <w:t>Coronavirus (</w:t>
      </w:r>
      <w:r w:rsidR="00A90DB5" w:rsidRPr="00BF4F5A">
        <w:t>COVID</w:t>
      </w:r>
      <w:r w:rsidRPr="00BF4F5A">
        <w:t>-19</w:t>
      </w:r>
      <w:r w:rsidR="004914AC" w:rsidRPr="00BF4F5A">
        <w:t>)</w:t>
      </w:r>
      <w:r w:rsidRPr="00BF4F5A">
        <w:t xml:space="preserve"> FAQs</w:t>
      </w:r>
    </w:p>
    <w:p w14:paraId="00C92EC8" w14:textId="77777777" w:rsidR="00A445BC" w:rsidRPr="001E4DE9" w:rsidRDefault="00A445BC" w:rsidP="00406297">
      <w:pPr>
        <w:pStyle w:val="Heading2"/>
        <w:rPr>
          <w:rFonts w:cstheme="majorHAnsi"/>
        </w:rPr>
      </w:pPr>
    </w:p>
    <w:p w14:paraId="41147191" w14:textId="5B58DFD0" w:rsidR="00A445BC" w:rsidRPr="001E4DE9" w:rsidRDefault="00A445BC" w:rsidP="00406297">
      <w:pPr>
        <w:pStyle w:val="Heading2"/>
        <w:rPr>
          <w:rFonts w:cstheme="majorHAnsi"/>
        </w:rPr>
      </w:pPr>
      <w:r w:rsidRPr="001E4DE9">
        <w:rPr>
          <w:rFonts w:cstheme="majorHAnsi"/>
        </w:rPr>
        <w:t xml:space="preserve">Q: What precautions does the federal or state government recommend to lower the risk of </w:t>
      </w:r>
      <w:r w:rsidR="00A90DB5" w:rsidRPr="001E4DE9">
        <w:rPr>
          <w:rFonts w:cstheme="majorHAnsi"/>
        </w:rPr>
        <w:t>COVID</w:t>
      </w:r>
      <w:r w:rsidRPr="001E4DE9">
        <w:rPr>
          <w:rFonts w:cstheme="majorHAnsi"/>
        </w:rPr>
        <w:t>-19 exposure?</w:t>
      </w:r>
    </w:p>
    <w:p w14:paraId="4855A962" w14:textId="5FE6BDC2" w:rsidR="00A445BC" w:rsidRPr="001E4DE9" w:rsidRDefault="00A445BC" w:rsidP="00A445BC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 xml:space="preserve">A: Current </w:t>
      </w:r>
      <w:r w:rsidR="004914AC">
        <w:rPr>
          <w:rFonts w:asciiTheme="majorHAnsi" w:hAnsiTheme="majorHAnsi" w:cstheme="majorHAnsi"/>
        </w:rPr>
        <w:t>Center for Disease Control (</w:t>
      </w:r>
      <w:r w:rsidRPr="001E4DE9">
        <w:rPr>
          <w:rFonts w:asciiTheme="majorHAnsi" w:hAnsiTheme="majorHAnsi" w:cstheme="majorHAnsi"/>
        </w:rPr>
        <w:t>CDC</w:t>
      </w:r>
      <w:r w:rsidR="004914AC">
        <w:rPr>
          <w:rFonts w:asciiTheme="majorHAnsi" w:hAnsiTheme="majorHAnsi" w:cstheme="majorHAnsi"/>
        </w:rPr>
        <w:t>)</w:t>
      </w:r>
      <w:r w:rsidRPr="001E4DE9">
        <w:rPr>
          <w:rFonts w:asciiTheme="majorHAnsi" w:hAnsiTheme="majorHAnsi" w:cstheme="majorHAnsi"/>
        </w:rPr>
        <w:t xml:space="preserve"> guidelines for those who are concerned about exposure or symptoms for </w:t>
      </w:r>
      <w:r w:rsidR="00A90DB5" w:rsidRPr="001E4DE9">
        <w:rPr>
          <w:rFonts w:asciiTheme="majorHAnsi" w:hAnsiTheme="majorHAnsi" w:cstheme="majorHAnsi"/>
        </w:rPr>
        <w:t>COVID</w:t>
      </w:r>
      <w:r w:rsidRPr="001E4DE9">
        <w:rPr>
          <w:rFonts w:asciiTheme="majorHAnsi" w:hAnsiTheme="majorHAnsi" w:cstheme="majorHAnsi"/>
        </w:rPr>
        <w:t xml:space="preserve">-19 are accessible online at </w:t>
      </w:r>
      <w:hyperlink r:id="rId7" w:history="1">
        <w:r w:rsidRPr="001E4DE9">
          <w:rPr>
            <w:rStyle w:val="Hyperlink"/>
            <w:rFonts w:asciiTheme="majorHAnsi" w:hAnsiTheme="majorHAnsi" w:cstheme="majorHAnsi"/>
          </w:rPr>
          <w:t>https://www.cdc.gov/coronavirus/2019-ncov/if-you-are-sick/steps-when-sick.html</w:t>
        </w:r>
      </w:hyperlink>
      <w:r w:rsidRPr="001E4DE9">
        <w:rPr>
          <w:rFonts w:asciiTheme="majorHAnsi" w:hAnsiTheme="majorHAnsi" w:cstheme="majorHAnsi"/>
        </w:rPr>
        <w:t>. The Texas Department of State Health Services has some useful resources on its website at</w:t>
      </w:r>
    </w:p>
    <w:p w14:paraId="194FF483" w14:textId="77777777" w:rsidR="00A445BC" w:rsidRPr="001E4DE9" w:rsidRDefault="00A077B7" w:rsidP="00A445BC">
      <w:pPr>
        <w:spacing w:after="0"/>
        <w:rPr>
          <w:rFonts w:asciiTheme="majorHAnsi" w:hAnsiTheme="majorHAnsi" w:cstheme="majorHAnsi"/>
        </w:rPr>
      </w:pPr>
      <w:hyperlink r:id="rId8" w:history="1">
        <w:r w:rsidR="00A445BC" w:rsidRPr="001E4DE9">
          <w:rPr>
            <w:rStyle w:val="Hyperlink"/>
            <w:rFonts w:asciiTheme="majorHAnsi" w:hAnsiTheme="majorHAnsi" w:cstheme="majorHAnsi"/>
          </w:rPr>
          <w:t>https://dshs.texas.gov/coronavirus/</w:t>
        </w:r>
      </w:hyperlink>
      <w:r w:rsidR="00A445BC" w:rsidRPr="001E4DE9">
        <w:rPr>
          <w:rFonts w:asciiTheme="majorHAnsi" w:hAnsiTheme="majorHAnsi" w:cstheme="majorHAnsi"/>
        </w:rPr>
        <w:t>. Employers may also call the city or county health authorities in</w:t>
      </w:r>
    </w:p>
    <w:p w14:paraId="2B640C40" w14:textId="77777777" w:rsidR="00A445BC" w:rsidRPr="001E4DE9" w:rsidRDefault="00A445BC" w:rsidP="00406297">
      <w:pPr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their places of operation for further assistance.</w:t>
      </w:r>
    </w:p>
    <w:p w14:paraId="3836B1BE" w14:textId="77777777" w:rsidR="00A445BC" w:rsidRPr="001E4DE9" w:rsidRDefault="00A445BC" w:rsidP="00406297">
      <w:pPr>
        <w:pStyle w:val="Heading2"/>
        <w:rPr>
          <w:rFonts w:cstheme="majorHAnsi"/>
        </w:rPr>
      </w:pPr>
      <w:r w:rsidRPr="001E4DE9">
        <w:rPr>
          <w:rFonts w:cstheme="majorHAnsi"/>
        </w:rPr>
        <w:t>Q: What does the CDC recommend regarding quarantines?</w:t>
      </w:r>
    </w:p>
    <w:p w14:paraId="254D8C3C" w14:textId="77777777" w:rsidR="00A445BC" w:rsidRPr="001E4DE9" w:rsidRDefault="00A445BC" w:rsidP="00A445BC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A: The CDC guidelines do not currently include involuntary quarantining for those who have been</w:t>
      </w:r>
    </w:p>
    <w:p w14:paraId="2B0994D8" w14:textId="77777777" w:rsidR="00A445BC" w:rsidRPr="001E4DE9" w:rsidRDefault="00A445BC" w:rsidP="00A445BC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exposed to a higher-than-normal risk of coronavirus. However, voluntary self-quarantining is mentioned</w:t>
      </w:r>
    </w:p>
    <w:p w14:paraId="299FDB0B" w14:textId="77777777" w:rsidR="00A445BC" w:rsidRPr="001E4DE9" w:rsidRDefault="00A445BC" w:rsidP="00A445BC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as one way that employees who feel the onset of symptoms can assist in minimizing the risk of</w:t>
      </w:r>
    </w:p>
    <w:p w14:paraId="74A2EDCA" w14:textId="77777777" w:rsidR="00A445BC" w:rsidRPr="001E4DE9" w:rsidRDefault="00A445BC" w:rsidP="00A445BC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spreading disease. Naturally, good judgment and common sense go a long way, and employees who</w:t>
      </w:r>
    </w:p>
    <w:p w14:paraId="29895273" w14:textId="77777777" w:rsidR="00A445BC" w:rsidRPr="001E4DE9" w:rsidRDefault="00A445BC" w:rsidP="00A445BC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voluntarily self-quarantine should be treated the same way that any other employee would be treated</w:t>
      </w:r>
    </w:p>
    <w:p w14:paraId="142CC731" w14:textId="77777777" w:rsidR="00A445BC" w:rsidRPr="001E4DE9" w:rsidRDefault="00A445BC" w:rsidP="00A445BC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who reports absences due to medical conditions, i.e., apply the company's normal medical absence</w:t>
      </w:r>
    </w:p>
    <w:p w14:paraId="14E26C3C" w14:textId="77777777" w:rsidR="00A445BC" w:rsidRPr="001E4DE9" w:rsidRDefault="00A445BC" w:rsidP="00406297">
      <w:pPr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policy.</w:t>
      </w:r>
    </w:p>
    <w:p w14:paraId="4D5EED92" w14:textId="11B171E3" w:rsidR="00A445BC" w:rsidRPr="001E4DE9" w:rsidRDefault="00A445BC" w:rsidP="00406297">
      <w:pPr>
        <w:pStyle w:val="Heading2"/>
        <w:rPr>
          <w:rFonts w:cstheme="majorHAnsi"/>
        </w:rPr>
      </w:pPr>
      <w:r w:rsidRPr="001E4DE9">
        <w:rPr>
          <w:rFonts w:cstheme="majorHAnsi"/>
        </w:rPr>
        <w:t xml:space="preserve">Q: Has </w:t>
      </w:r>
      <w:r w:rsidR="00A5143C">
        <w:rPr>
          <w:rFonts w:cstheme="majorHAnsi"/>
        </w:rPr>
        <w:t>the Texas Workforce Commission (</w:t>
      </w:r>
      <w:r w:rsidRPr="001E4DE9">
        <w:rPr>
          <w:rFonts w:cstheme="majorHAnsi"/>
        </w:rPr>
        <w:t>TWC</w:t>
      </w:r>
      <w:r w:rsidR="00A5143C">
        <w:rPr>
          <w:rFonts w:cstheme="majorHAnsi"/>
        </w:rPr>
        <w:t>)</w:t>
      </w:r>
      <w:r w:rsidRPr="001E4DE9">
        <w:rPr>
          <w:rFonts w:cstheme="majorHAnsi"/>
        </w:rPr>
        <w:t xml:space="preserve"> waived the one-week waiting period for </w:t>
      </w:r>
      <w:r w:rsidR="00BF4F5A" w:rsidRPr="00406297">
        <w:rPr>
          <w:rFonts w:cstheme="majorHAnsi"/>
        </w:rPr>
        <w:t>unemployment insurance</w:t>
      </w:r>
      <w:r w:rsidR="00BF4F5A" w:rsidRPr="00BF4F5A">
        <w:rPr>
          <w:rFonts w:cstheme="majorHAnsi"/>
        </w:rPr>
        <w:t xml:space="preserve"> </w:t>
      </w:r>
      <w:r w:rsidR="00BF4F5A">
        <w:rPr>
          <w:rFonts w:cstheme="majorHAnsi"/>
        </w:rPr>
        <w:t>(</w:t>
      </w:r>
      <w:r w:rsidRPr="001E4DE9">
        <w:rPr>
          <w:rFonts w:cstheme="majorHAnsi"/>
        </w:rPr>
        <w:t>UI</w:t>
      </w:r>
      <w:r w:rsidR="00BF4F5A">
        <w:rPr>
          <w:rFonts w:cstheme="majorHAnsi"/>
        </w:rPr>
        <w:t>)</w:t>
      </w:r>
      <w:r w:rsidRPr="001E4DE9">
        <w:rPr>
          <w:rFonts w:cstheme="majorHAnsi"/>
        </w:rPr>
        <w:t xml:space="preserve"> Benefits?</w:t>
      </w:r>
    </w:p>
    <w:p w14:paraId="4DCCE795" w14:textId="77777777" w:rsidR="00A445BC" w:rsidRPr="001E4DE9" w:rsidRDefault="00A445BC" w:rsidP="00A445BC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A: Yes, Governor Abbott granted the Texas Workforce Commission’s request to suspend the one-week</w:t>
      </w:r>
    </w:p>
    <w:p w14:paraId="48DD2E66" w14:textId="77777777" w:rsidR="00A445BC" w:rsidRPr="001E4DE9" w:rsidRDefault="00A445BC" w:rsidP="00A445BC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 xml:space="preserve">waiting period. Workers in Texas will be able to receive benefits immediately after </w:t>
      </w:r>
      <w:proofErr w:type="gramStart"/>
      <w:r w:rsidRPr="001E4DE9">
        <w:rPr>
          <w:rFonts w:asciiTheme="majorHAnsi" w:hAnsiTheme="majorHAnsi" w:cstheme="majorHAnsi"/>
        </w:rPr>
        <w:t>their</w:t>
      </w:r>
      <w:proofErr w:type="gramEnd"/>
    </w:p>
    <w:p w14:paraId="6849CEC7" w14:textId="77777777" w:rsidR="00A445BC" w:rsidRPr="001E4DE9" w:rsidRDefault="00A445BC" w:rsidP="00406297">
      <w:pPr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unemployment benefit applications are approved.</w:t>
      </w:r>
    </w:p>
    <w:p w14:paraId="728E8C52" w14:textId="77777777" w:rsidR="00A445BC" w:rsidRPr="001E4DE9" w:rsidRDefault="00A445BC" w:rsidP="00406297">
      <w:pPr>
        <w:pStyle w:val="Heading2"/>
        <w:rPr>
          <w:rFonts w:cstheme="majorHAnsi"/>
        </w:rPr>
      </w:pPr>
      <w:r w:rsidRPr="001E4DE9">
        <w:rPr>
          <w:rFonts w:cstheme="majorHAnsi"/>
        </w:rPr>
        <w:t>Q: Is an employer allowed to send an employee home if they are showing signs of illness, such as</w:t>
      </w:r>
    </w:p>
    <w:p w14:paraId="61AA126F" w14:textId="77777777" w:rsidR="00A445BC" w:rsidRPr="001E4DE9" w:rsidRDefault="00A445BC" w:rsidP="00406297">
      <w:pPr>
        <w:pStyle w:val="Heading2"/>
        <w:rPr>
          <w:rFonts w:cstheme="majorHAnsi"/>
        </w:rPr>
      </w:pPr>
      <w:r w:rsidRPr="001E4DE9">
        <w:rPr>
          <w:rFonts w:cstheme="majorHAnsi"/>
        </w:rPr>
        <w:t>coughing, sneezing, or report that they have aches or chills?</w:t>
      </w:r>
    </w:p>
    <w:p w14:paraId="549214D9" w14:textId="77777777" w:rsidR="00A445BC" w:rsidRPr="001E4DE9" w:rsidRDefault="00A445BC" w:rsidP="00A445BC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A: Yes, in keeping with an employer’s general duty under OSHA to maintain a safe and healthy</w:t>
      </w:r>
    </w:p>
    <w:p w14:paraId="0336B196" w14:textId="77777777" w:rsidR="00A445BC" w:rsidRPr="001E4DE9" w:rsidRDefault="00A445BC" w:rsidP="00A445BC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workplace for employees, employees who appear to be sick may be asked to go home, but do so as</w:t>
      </w:r>
    </w:p>
    <w:p w14:paraId="6447786B" w14:textId="77777777" w:rsidR="00A445BC" w:rsidRPr="001E4DE9" w:rsidRDefault="00A445BC" w:rsidP="00A445BC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politely and discreetly as possible. However, the employer should be consistent and treat all employees</w:t>
      </w:r>
    </w:p>
    <w:p w14:paraId="24E3922B" w14:textId="77777777" w:rsidR="00A445BC" w:rsidRPr="001E4DE9" w:rsidRDefault="00A445BC" w:rsidP="00406297">
      <w:pPr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who exhibit risky symptoms the same.</w:t>
      </w:r>
    </w:p>
    <w:p w14:paraId="496B3850" w14:textId="77777777" w:rsidR="00A445BC" w:rsidRPr="001E4DE9" w:rsidRDefault="00A445BC" w:rsidP="00406297">
      <w:pPr>
        <w:pStyle w:val="Heading2"/>
        <w:rPr>
          <w:rFonts w:cstheme="majorHAnsi"/>
        </w:rPr>
      </w:pPr>
      <w:r w:rsidRPr="001E4DE9">
        <w:rPr>
          <w:rFonts w:cstheme="majorHAnsi"/>
        </w:rPr>
        <w:t>Q: Do we need to worry about medical privacy laws?</w:t>
      </w:r>
    </w:p>
    <w:p w14:paraId="315C33D9" w14:textId="77777777" w:rsidR="00A445BC" w:rsidRPr="001E4DE9" w:rsidRDefault="00A445BC" w:rsidP="00406297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A: Medical information enjoys the highest degree of privacy protection. Other employees do not have</w:t>
      </w:r>
    </w:p>
    <w:p w14:paraId="393DDD0E" w14:textId="77777777" w:rsidR="00A445BC" w:rsidRPr="001E4DE9" w:rsidRDefault="00A445BC" w:rsidP="00406297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the right to gossip about others if the gossip violates their right to be free of a hostile work environment</w:t>
      </w:r>
    </w:p>
    <w:p w14:paraId="15563808" w14:textId="77777777" w:rsidR="00A445BC" w:rsidRPr="001E4DE9" w:rsidRDefault="00A445BC" w:rsidP="00406297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or invasion of privacy. Legitimate concerns about health issues of employees should be discussed with</w:t>
      </w:r>
    </w:p>
    <w:p w14:paraId="27B04B7F" w14:textId="77777777" w:rsidR="00406297" w:rsidRPr="001E4DE9" w:rsidRDefault="00A445BC" w:rsidP="00406297">
      <w:pPr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appropriate supervisors, not with others who have no authority to do anything about it. In general, see</w:t>
      </w:r>
      <w:r w:rsidR="00406297" w:rsidRPr="001E4DE9">
        <w:rPr>
          <w:rFonts w:asciiTheme="majorHAnsi" w:hAnsiTheme="majorHAnsi" w:cstheme="majorHAnsi"/>
        </w:rPr>
        <w:t xml:space="preserve"> </w:t>
      </w:r>
      <w:hyperlink r:id="rId9" w:history="1">
        <w:r w:rsidR="00406297" w:rsidRPr="001E4DE9">
          <w:rPr>
            <w:rStyle w:val="Hyperlink"/>
            <w:rFonts w:asciiTheme="majorHAnsi" w:hAnsiTheme="majorHAnsi" w:cstheme="majorHAnsi"/>
          </w:rPr>
          <w:t>https://twc.texas.gov/news/efte/medical_information_confidentiality_policy.html</w:t>
        </w:r>
      </w:hyperlink>
      <w:r w:rsidR="00406297" w:rsidRPr="001E4DE9">
        <w:rPr>
          <w:rFonts w:asciiTheme="majorHAnsi" w:hAnsiTheme="majorHAnsi" w:cstheme="majorHAnsi"/>
        </w:rPr>
        <w:t>.</w:t>
      </w:r>
    </w:p>
    <w:p w14:paraId="1D404CAA" w14:textId="77777777" w:rsidR="00BF4F5A" w:rsidRDefault="00BF4F5A">
      <w:pPr>
        <w:rPr>
          <w:rFonts w:asciiTheme="majorHAnsi" w:eastAsiaTheme="majorEastAsia" w:hAnsiTheme="majorHAnsi" w:cstheme="majorHAnsi"/>
          <w:b/>
        </w:rPr>
      </w:pPr>
      <w:r>
        <w:rPr>
          <w:rFonts w:cstheme="majorHAnsi"/>
        </w:rPr>
        <w:br w:type="page"/>
      </w:r>
    </w:p>
    <w:p w14:paraId="314D10A5" w14:textId="5F6ABF78" w:rsidR="00406297" w:rsidRPr="001E4DE9" w:rsidRDefault="00406297" w:rsidP="00406297">
      <w:pPr>
        <w:pStyle w:val="Heading2"/>
        <w:rPr>
          <w:rFonts w:cstheme="majorHAnsi"/>
        </w:rPr>
      </w:pPr>
      <w:r w:rsidRPr="001E4DE9">
        <w:rPr>
          <w:rFonts w:cstheme="majorHAnsi"/>
        </w:rPr>
        <w:t xml:space="preserve">Q: What if we know that an employee has been exposed to </w:t>
      </w:r>
      <w:r w:rsidR="00A90DB5" w:rsidRPr="001E4DE9">
        <w:rPr>
          <w:rFonts w:cstheme="majorHAnsi"/>
        </w:rPr>
        <w:t>COVID</w:t>
      </w:r>
      <w:r w:rsidRPr="001E4DE9">
        <w:rPr>
          <w:rFonts w:cstheme="majorHAnsi"/>
        </w:rPr>
        <w:t>-19, but they are showing no</w:t>
      </w:r>
    </w:p>
    <w:p w14:paraId="748444AF" w14:textId="77777777" w:rsidR="00406297" w:rsidRPr="001E4DE9" w:rsidRDefault="00406297" w:rsidP="00406297">
      <w:pPr>
        <w:pStyle w:val="Heading2"/>
        <w:rPr>
          <w:rFonts w:cstheme="majorHAnsi"/>
        </w:rPr>
      </w:pPr>
      <w:r w:rsidRPr="001E4DE9">
        <w:rPr>
          <w:rFonts w:cstheme="majorHAnsi"/>
        </w:rPr>
        <w:t>symptoms?</w:t>
      </w:r>
    </w:p>
    <w:p w14:paraId="114BD700" w14:textId="77777777" w:rsidR="00406297" w:rsidRPr="001E4DE9" w:rsidRDefault="00406297" w:rsidP="00406297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A: Generally, there is no Texas or federal law that would prohibit a company from telling employees to</w:t>
      </w:r>
    </w:p>
    <w:p w14:paraId="2583E45B" w14:textId="77777777" w:rsidR="00406297" w:rsidRPr="001E4DE9" w:rsidRDefault="00406297" w:rsidP="00406297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stay home if they have had a higher-than-normal degree of exposure to individuals actually infected</w:t>
      </w:r>
    </w:p>
    <w:p w14:paraId="4FDC4A3A" w14:textId="77777777" w:rsidR="00406297" w:rsidRPr="001E4DE9" w:rsidRDefault="00406297" w:rsidP="00406297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with the disease. As noted above, be consistent and do not base self-isolation orders on factors such as</w:t>
      </w:r>
    </w:p>
    <w:p w14:paraId="511884BC" w14:textId="77777777" w:rsidR="00406297" w:rsidRPr="001E4DE9" w:rsidRDefault="00406297" w:rsidP="00406297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race or national origin. There have been scattered reports of ethnic discrimination, particularly against</w:t>
      </w:r>
    </w:p>
    <w:p w14:paraId="54B89E0C" w14:textId="2E39264D" w:rsidR="00406297" w:rsidRPr="001E4DE9" w:rsidRDefault="00406297" w:rsidP="004914AC">
      <w:pPr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 xml:space="preserve">people who look like they might have come from Asia. The </w:t>
      </w:r>
      <w:r w:rsidR="004914AC" w:rsidRPr="004914AC">
        <w:rPr>
          <w:rFonts w:asciiTheme="majorHAnsi" w:hAnsiTheme="majorHAnsi" w:cstheme="majorHAnsi"/>
        </w:rPr>
        <w:t xml:space="preserve">Equal Employment Opportunity Commission </w:t>
      </w:r>
      <w:r w:rsidR="004914AC">
        <w:rPr>
          <w:rFonts w:asciiTheme="majorHAnsi" w:hAnsiTheme="majorHAnsi" w:cstheme="majorHAnsi"/>
        </w:rPr>
        <w:t>(</w:t>
      </w:r>
      <w:r w:rsidRPr="001E4DE9">
        <w:rPr>
          <w:rFonts w:asciiTheme="majorHAnsi" w:hAnsiTheme="majorHAnsi" w:cstheme="majorHAnsi"/>
        </w:rPr>
        <w:t>EEOC</w:t>
      </w:r>
      <w:r w:rsidR="004914AC">
        <w:rPr>
          <w:rFonts w:asciiTheme="majorHAnsi" w:hAnsiTheme="majorHAnsi" w:cstheme="majorHAnsi"/>
        </w:rPr>
        <w:t>)</w:t>
      </w:r>
      <w:r w:rsidRPr="001E4DE9">
        <w:rPr>
          <w:rFonts w:asciiTheme="majorHAnsi" w:hAnsiTheme="majorHAnsi" w:cstheme="majorHAnsi"/>
        </w:rPr>
        <w:t xml:space="preserve"> is already warning employers that</w:t>
      </w:r>
      <w:r w:rsidR="004914AC">
        <w:rPr>
          <w:rFonts w:asciiTheme="majorHAnsi" w:hAnsiTheme="majorHAnsi" w:cstheme="majorHAnsi"/>
        </w:rPr>
        <w:t xml:space="preserve"> </w:t>
      </w:r>
      <w:r w:rsidRPr="001E4DE9">
        <w:rPr>
          <w:rFonts w:asciiTheme="majorHAnsi" w:hAnsiTheme="majorHAnsi" w:cstheme="majorHAnsi"/>
        </w:rPr>
        <w:t>singling employees out based on ethnic or national origin concerns could trigger a discrimination charge.</w:t>
      </w:r>
    </w:p>
    <w:p w14:paraId="499404A1" w14:textId="77777777" w:rsidR="00406297" w:rsidRPr="001E4DE9" w:rsidRDefault="00406297" w:rsidP="00406297">
      <w:pPr>
        <w:pStyle w:val="Heading2"/>
        <w:rPr>
          <w:rFonts w:cstheme="majorHAnsi"/>
        </w:rPr>
      </w:pPr>
      <w:r w:rsidRPr="001E4DE9">
        <w:rPr>
          <w:rFonts w:cstheme="majorHAnsi"/>
        </w:rPr>
        <w:t>Q: Would the employer have to pay sick leave to that employee?</w:t>
      </w:r>
    </w:p>
    <w:p w14:paraId="4E827F43" w14:textId="77777777" w:rsidR="00406297" w:rsidRPr="001E4DE9" w:rsidRDefault="00406297" w:rsidP="00406297">
      <w:pPr>
        <w:spacing w:after="0"/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>A: Yes, if the company offers such paid leave. Paid leave policies should be followed - failure to pay for</w:t>
      </w:r>
    </w:p>
    <w:p w14:paraId="1486AC1F" w14:textId="0E2CCB36" w:rsidR="00406297" w:rsidRPr="001E4DE9" w:rsidRDefault="00406297" w:rsidP="00DF6A8D">
      <w:pPr>
        <w:rPr>
          <w:rFonts w:asciiTheme="majorHAnsi" w:hAnsiTheme="majorHAnsi" w:cstheme="majorHAnsi"/>
        </w:rPr>
      </w:pPr>
      <w:r w:rsidRPr="001E4DE9">
        <w:rPr>
          <w:rFonts w:asciiTheme="majorHAnsi" w:hAnsiTheme="majorHAnsi" w:cstheme="majorHAnsi"/>
        </w:rPr>
        <w:t xml:space="preserve">leave owed under a written paid leave policy is a violation of the Texas Payday Law. </w:t>
      </w:r>
    </w:p>
    <w:p w14:paraId="0D85D125" w14:textId="77777777" w:rsidR="00406297" w:rsidRPr="001E4DE9" w:rsidRDefault="00406297" w:rsidP="00A90DB5">
      <w:pPr>
        <w:pStyle w:val="Heading2"/>
        <w:rPr>
          <w:rFonts w:cstheme="majorHAnsi"/>
        </w:rPr>
      </w:pPr>
      <w:r w:rsidRPr="001E4DE9">
        <w:rPr>
          <w:rFonts w:cstheme="majorHAnsi"/>
        </w:rPr>
        <w:t>Q: Could they file unemployment claims and draw unemployment benefits if they are told to go</w:t>
      </w:r>
    </w:p>
    <w:p w14:paraId="61B52E8A" w14:textId="77777777" w:rsidR="00406297" w:rsidRPr="001E4DE9" w:rsidRDefault="00406297" w:rsidP="00A90DB5">
      <w:pPr>
        <w:pStyle w:val="Heading2"/>
        <w:rPr>
          <w:rFonts w:cstheme="majorHAnsi"/>
        </w:rPr>
      </w:pPr>
      <w:r w:rsidRPr="001E4DE9">
        <w:rPr>
          <w:rFonts w:cstheme="majorHAnsi"/>
        </w:rPr>
        <w:t>home for medical reasons?</w:t>
      </w:r>
    </w:p>
    <w:p w14:paraId="7EC74383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A: No, if they are receiving paid leave benefits. While on paid medical leave, they would not be</w:t>
      </w:r>
    </w:p>
    <w:p w14:paraId="3D76018F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considered "unemployed" under TWC laws and would not be able to claim unemployment insurance</w:t>
      </w:r>
    </w:p>
    <w:p w14:paraId="7326A649" w14:textId="77777777" w:rsidR="00406297" w:rsidRPr="00406297" w:rsidRDefault="00406297" w:rsidP="00A90DB5">
      <w:pPr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(UI) benefits.</w:t>
      </w:r>
    </w:p>
    <w:p w14:paraId="2CC62878" w14:textId="77777777" w:rsidR="00406297" w:rsidRPr="001E4DE9" w:rsidRDefault="00406297" w:rsidP="00A90DB5">
      <w:pPr>
        <w:pStyle w:val="Heading2"/>
        <w:rPr>
          <w:rFonts w:cstheme="majorHAnsi"/>
        </w:rPr>
      </w:pPr>
      <w:r w:rsidRPr="001E4DE9">
        <w:rPr>
          <w:rFonts w:cstheme="majorHAnsi"/>
        </w:rPr>
        <w:t>Q: What if they are not getting paid leave?</w:t>
      </w:r>
    </w:p>
    <w:p w14:paraId="490B5770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A: If they are on unpaid leave, they could be considered unemployed if they are out long enough to</w:t>
      </w:r>
    </w:p>
    <w:p w14:paraId="53264757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satisfy the test for either partial or total unemployment (for those definitions, see our book Especially</w:t>
      </w:r>
    </w:p>
    <w:p w14:paraId="7E8BC4C5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for Texas Employers online at</w:t>
      </w:r>
    </w:p>
    <w:p w14:paraId="5308B68C" w14:textId="089C5931" w:rsidR="00406297" w:rsidRPr="00406297" w:rsidRDefault="00A077B7" w:rsidP="00A90DB5">
      <w:pPr>
        <w:rPr>
          <w:rFonts w:asciiTheme="majorHAnsi" w:hAnsiTheme="majorHAnsi" w:cstheme="majorHAnsi"/>
        </w:rPr>
      </w:pPr>
      <w:hyperlink r:id="rId10" w:anchor="defin_of_unemployment" w:history="1">
        <w:r w:rsidR="00A90DB5" w:rsidRPr="001E4DE9">
          <w:rPr>
            <w:rStyle w:val="Hyperlink"/>
            <w:rFonts w:asciiTheme="majorHAnsi" w:hAnsiTheme="majorHAnsi" w:cstheme="majorHAnsi"/>
          </w:rPr>
          <w:t>https://twc.texas.gov/news/efte/ui_law_eligibility_issues.html#defin_of_unemployment</w:t>
        </w:r>
      </w:hyperlink>
      <w:r w:rsidR="00406297" w:rsidRPr="00406297">
        <w:rPr>
          <w:rFonts w:asciiTheme="majorHAnsi" w:hAnsiTheme="majorHAnsi" w:cstheme="majorHAnsi"/>
        </w:rPr>
        <w:t>).</w:t>
      </w:r>
    </w:p>
    <w:p w14:paraId="104FF1CD" w14:textId="77777777" w:rsidR="00406297" w:rsidRPr="001E4DE9" w:rsidRDefault="00406297" w:rsidP="00A90DB5">
      <w:pPr>
        <w:pStyle w:val="Heading2"/>
        <w:rPr>
          <w:rFonts w:cstheme="majorHAnsi"/>
        </w:rPr>
      </w:pPr>
      <w:r w:rsidRPr="001E4DE9">
        <w:rPr>
          <w:rFonts w:cstheme="majorHAnsi"/>
        </w:rPr>
        <w:t>Q: Does an employee get unemployment benefits even if they are too sick to work?</w:t>
      </w:r>
    </w:p>
    <w:p w14:paraId="65FC1040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A: Any claimant who is able to file a claim for UI benefits must meet the eligibility requirements in order</w:t>
      </w:r>
    </w:p>
    <w:p w14:paraId="12084BBB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to actually draw benefits. Most notably, the claimant must be medically able to work and be available</w:t>
      </w:r>
    </w:p>
    <w:p w14:paraId="634E0EA9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and actively searching for full-time work. Employees on temporary layoff status may be excused from</w:t>
      </w:r>
    </w:p>
    <w:p w14:paraId="44955F68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work search requirements if they have a definite return-to-work date less than eight to twelve weeks in</w:t>
      </w:r>
    </w:p>
    <w:p w14:paraId="3179F5D8" w14:textId="77777777" w:rsidR="00406297" w:rsidRPr="00406297" w:rsidRDefault="00406297" w:rsidP="00A90DB5">
      <w:pPr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the future.</w:t>
      </w:r>
    </w:p>
    <w:p w14:paraId="2ED929E0" w14:textId="77777777" w:rsidR="00406297" w:rsidRPr="00406297" w:rsidRDefault="00406297" w:rsidP="00406297">
      <w:pPr>
        <w:spacing w:after="0"/>
        <w:rPr>
          <w:rFonts w:asciiTheme="majorHAnsi" w:hAnsiTheme="majorHAnsi" w:cstheme="majorHAnsi"/>
          <w:b/>
        </w:rPr>
      </w:pPr>
      <w:r w:rsidRPr="00406297">
        <w:rPr>
          <w:rFonts w:asciiTheme="majorHAnsi" w:hAnsiTheme="majorHAnsi" w:cstheme="majorHAnsi"/>
          <w:b/>
        </w:rPr>
        <w:t>Q: Is there any way an employer can avoid the cost of unemployment benefits?</w:t>
      </w:r>
    </w:p>
    <w:p w14:paraId="5C283803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A: An employer may be eligible for protection from chargebacks from UI benefits if the evidence shows</w:t>
      </w:r>
    </w:p>
    <w:p w14:paraId="0DF9A96E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that the work separation was for medical reasons. However, if the reason for the work separation was</w:t>
      </w:r>
    </w:p>
    <w:p w14:paraId="3DE58860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merely a cautionary period of time off to minimize potential exposure of others to someone who might</w:t>
      </w:r>
    </w:p>
    <w:p w14:paraId="29AD932F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be infected, but might not be, chargeback protection would most likely not be extended to the</w:t>
      </w:r>
    </w:p>
    <w:p w14:paraId="02F4306B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employer. To minimize the chance of unemployment claims being filed, the employer can encourage</w:t>
      </w:r>
    </w:p>
    <w:p w14:paraId="6CF23124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employees to work from home if the job is such that remote work is possible. Proper recording of work</w:t>
      </w:r>
    </w:p>
    <w:p w14:paraId="22541BBB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time is necessary, and the employer would need to work with the employees to set up a timekeeping</w:t>
      </w:r>
    </w:p>
    <w:p w14:paraId="0FB8A3D6" w14:textId="77777777" w:rsidR="00406297" w:rsidRPr="00406297" w:rsidRDefault="00406297" w:rsidP="00DF6A8D">
      <w:pPr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system that works properly and takes all time worked into account.</w:t>
      </w:r>
    </w:p>
    <w:p w14:paraId="4AFF7D81" w14:textId="77777777" w:rsidR="00BF4F5A" w:rsidRDefault="00BF4F5A">
      <w:pPr>
        <w:rPr>
          <w:rFonts w:asciiTheme="majorHAnsi" w:eastAsiaTheme="majorEastAsia" w:hAnsiTheme="majorHAnsi" w:cstheme="majorHAnsi"/>
          <w:b/>
        </w:rPr>
      </w:pPr>
      <w:r>
        <w:rPr>
          <w:rFonts w:cstheme="majorHAnsi"/>
        </w:rPr>
        <w:br w:type="page"/>
      </w:r>
    </w:p>
    <w:p w14:paraId="3972067C" w14:textId="46C9E914" w:rsidR="00406297" w:rsidRPr="001E4DE9" w:rsidRDefault="00406297" w:rsidP="00DF6A8D">
      <w:pPr>
        <w:pStyle w:val="Heading2"/>
        <w:rPr>
          <w:rFonts w:cstheme="majorHAnsi"/>
        </w:rPr>
      </w:pPr>
      <w:r w:rsidRPr="001E4DE9">
        <w:rPr>
          <w:rFonts w:cstheme="majorHAnsi"/>
        </w:rPr>
        <w:t>Q: I am concerned that my small shop might be ordered to close its doors to control the pandemic.</w:t>
      </w:r>
    </w:p>
    <w:p w14:paraId="666F904C" w14:textId="77777777" w:rsidR="00406297" w:rsidRPr="001E4DE9" w:rsidRDefault="00406297" w:rsidP="00DF6A8D">
      <w:pPr>
        <w:pStyle w:val="Heading2"/>
        <w:rPr>
          <w:rFonts w:cstheme="majorHAnsi"/>
        </w:rPr>
      </w:pPr>
      <w:r w:rsidRPr="001E4DE9">
        <w:rPr>
          <w:rFonts w:cstheme="majorHAnsi"/>
        </w:rPr>
        <w:t>Would I have to pay for unemployment benefits for my employees?</w:t>
      </w:r>
    </w:p>
    <w:p w14:paraId="60FF97DD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A: If a business shuts down due to a closure order from a governmental entity, Section 204.022(a)(1-2)</w:t>
      </w:r>
    </w:p>
    <w:p w14:paraId="4871D479" w14:textId="315BD549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 xml:space="preserve">(see </w:t>
      </w:r>
      <w:hyperlink r:id="rId11" w:anchor="204.022" w:history="1">
        <w:r w:rsidR="00DF6A8D" w:rsidRPr="001E4DE9">
          <w:rPr>
            <w:rStyle w:val="Hyperlink"/>
            <w:rFonts w:asciiTheme="majorHAnsi" w:hAnsiTheme="majorHAnsi" w:cstheme="majorHAnsi"/>
          </w:rPr>
          <w:t>https://statutes.capitol.texas.gov/Docs/LA/htm/LA.204.htm#204.022</w:t>
        </w:r>
      </w:hyperlink>
      <w:r w:rsidRPr="00406297">
        <w:rPr>
          <w:rFonts w:asciiTheme="majorHAnsi" w:hAnsiTheme="majorHAnsi" w:cstheme="majorHAnsi"/>
        </w:rPr>
        <w:t>) of the Texas Labor Code may</w:t>
      </w:r>
    </w:p>
    <w:p w14:paraId="51F101F8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allow an employer to ask for chargeback protection. If that were to happen, you should include a copy</w:t>
      </w:r>
    </w:p>
    <w:p w14:paraId="25E56308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of the shutdown order with your response to the unemployment claim and argue that the closure was</w:t>
      </w:r>
    </w:p>
    <w:p w14:paraId="6C14FEDF" w14:textId="77777777" w:rsidR="00406297" w:rsidRPr="00406297" w:rsidRDefault="00406297" w:rsidP="00DF6A8D">
      <w:pPr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mandated by a local or state order.</w:t>
      </w:r>
    </w:p>
    <w:p w14:paraId="7C82B076" w14:textId="77777777" w:rsidR="00406297" w:rsidRPr="001E4DE9" w:rsidRDefault="00406297" w:rsidP="00DF6A8D">
      <w:pPr>
        <w:pStyle w:val="Heading2"/>
        <w:rPr>
          <w:rFonts w:cstheme="majorHAnsi"/>
        </w:rPr>
      </w:pPr>
      <w:r w:rsidRPr="001E4DE9">
        <w:rPr>
          <w:rFonts w:cstheme="majorHAnsi"/>
        </w:rPr>
        <w:t>Q: Can TWC assist us if the pandemic forces a mass layoff?</w:t>
      </w:r>
    </w:p>
    <w:p w14:paraId="3CB89E05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A: Yes – TWC’s Rapid Response Unit can help employers and affected employees access unemployment</w:t>
      </w:r>
    </w:p>
    <w:p w14:paraId="11930919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claim and reemployment services in a very streamlined and efficient manner. For information, see the</w:t>
      </w:r>
    </w:p>
    <w:p w14:paraId="50D0D168" w14:textId="23E34936" w:rsidR="00406297" w:rsidRPr="00406297" w:rsidRDefault="00406297" w:rsidP="00DF6A8D">
      <w:pPr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 xml:space="preserve">TWC website at </w:t>
      </w:r>
      <w:hyperlink r:id="rId12" w:history="1">
        <w:r w:rsidR="00DF6A8D" w:rsidRPr="001E4DE9">
          <w:rPr>
            <w:rStyle w:val="Hyperlink"/>
            <w:rFonts w:asciiTheme="majorHAnsi" w:hAnsiTheme="majorHAnsi" w:cstheme="majorHAnsi"/>
          </w:rPr>
          <w:t>https://twc.texas.gov/businesses/rapid-response</w:t>
        </w:r>
      </w:hyperlink>
      <w:r w:rsidRPr="00406297">
        <w:rPr>
          <w:rFonts w:asciiTheme="majorHAnsi" w:hAnsiTheme="majorHAnsi" w:cstheme="majorHAnsi"/>
        </w:rPr>
        <w:t>.</w:t>
      </w:r>
    </w:p>
    <w:p w14:paraId="75FE6E00" w14:textId="77777777" w:rsidR="00406297" w:rsidRPr="001E4DE9" w:rsidRDefault="00406297" w:rsidP="00DF6A8D">
      <w:pPr>
        <w:pStyle w:val="Heading2"/>
        <w:rPr>
          <w:rFonts w:cstheme="majorHAnsi"/>
        </w:rPr>
      </w:pPr>
      <w:r w:rsidRPr="001E4DE9">
        <w:rPr>
          <w:rFonts w:cstheme="majorHAnsi"/>
        </w:rPr>
        <w:t>Q: What other alternatives exist to avoid mass layoffs?</w:t>
      </w:r>
    </w:p>
    <w:p w14:paraId="3CCEF36E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A: TWC administers the Shared Work Program, which allows partial unemployment benefits for</w:t>
      </w:r>
    </w:p>
    <w:p w14:paraId="6A5D9F7F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similarly-situated employees whose hours are reduced by a standard amount between 10 and 40</w:t>
      </w:r>
    </w:p>
    <w:p w14:paraId="24BCB17E" w14:textId="33FBDE9B" w:rsidR="00406297" w:rsidRPr="00406297" w:rsidRDefault="00406297" w:rsidP="00DF6A8D">
      <w:pPr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 xml:space="preserve">percent – information about that program is </w:t>
      </w:r>
      <w:hyperlink r:id="rId13" w:history="1">
        <w:r w:rsidR="00DF6A8D" w:rsidRPr="001E4DE9">
          <w:rPr>
            <w:rStyle w:val="Hyperlink"/>
            <w:rFonts w:asciiTheme="majorHAnsi" w:hAnsiTheme="majorHAnsi" w:cstheme="majorHAnsi"/>
          </w:rPr>
          <w:t>https://twc.texas.gov/businesses/shared-work</w:t>
        </w:r>
      </w:hyperlink>
      <w:r w:rsidRPr="00406297">
        <w:rPr>
          <w:rFonts w:asciiTheme="majorHAnsi" w:hAnsiTheme="majorHAnsi" w:cstheme="majorHAnsi"/>
        </w:rPr>
        <w:t>.</w:t>
      </w:r>
    </w:p>
    <w:p w14:paraId="75F1E6E4" w14:textId="77777777" w:rsidR="00406297" w:rsidRPr="001E4DE9" w:rsidRDefault="00406297" w:rsidP="00DF6A8D">
      <w:pPr>
        <w:pStyle w:val="Heading2"/>
        <w:rPr>
          <w:rFonts w:cstheme="majorHAnsi"/>
        </w:rPr>
      </w:pPr>
      <w:r w:rsidRPr="001E4DE9">
        <w:rPr>
          <w:rFonts w:cstheme="majorHAnsi"/>
        </w:rPr>
        <w:t>Q: What other information is on the TWC website about workplace illness issues?</w:t>
      </w:r>
    </w:p>
    <w:p w14:paraId="5C33BAE7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A: The following topics in our book Texas Guidebook for Employers may be useful:</w:t>
      </w:r>
    </w:p>
    <w:p w14:paraId="47961658" w14:textId="40871CCE" w:rsidR="00406297" w:rsidRPr="00406297" w:rsidRDefault="00A077B7" w:rsidP="00406297">
      <w:pPr>
        <w:spacing w:after="0"/>
        <w:rPr>
          <w:rFonts w:asciiTheme="majorHAnsi" w:hAnsiTheme="majorHAnsi" w:cstheme="majorHAnsi"/>
        </w:rPr>
      </w:pPr>
      <w:hyperlink r:id="rId14" w:history="1">
        <w:r w:rsidR="00275673" w:rsidRPr="001E4DE9">
          <w:rPr>
            <w:rStyle w:val="Hyperlink"/>
            <w:rFonts w:asciiTheme="majorHAnsi" w:hAnsiTheme="majorHAnsi" w:cstheme="majorHAnsi"/>
          </w:rPr>
          <w:t>https://twc.texas.gov/news/efte/medical_leave_laws.html</w:t>
        </w:r>
      </w:hyperlink>
      <w:r w:rsidR="00406297" w:rsidRPr="00406297">
        <w:rPr>
          <w:rFonts w:asciiTheme="majorHAnsi" w:hAnsiTheme="majorHAnsi" w:cstheme="majorHAnsi"/>
        </w:rPr>
        <w:t xml:space="preserve"> and</w:t>
      </w:r>
    </w:p>
    <w:p w14:paraId="63E4136B" w14:textId="2C3ED394" w:rsidR="00406297" w:rsidRPr="00406297" w:rsidRDefault="00A077B7" w:rsidP="00275673">
      <w:pPr>
        <w:rPr>
          <w:rFonts w:asciiTheme="majorHAnsi" w:hAnsiTheme="majorHAnsi" w:cstheme="majorHAnsi"/>
        </w:rPr>
      </w:pPr>
      <w:hyperlink r:id="rId15" w:history="1">
        <w:r w:rsidR="00275673" w:rsidRPr="001E4DE9">
          <w:rPr>
            <w:rStyle w:val="Hyperlink"/>
            <w:rFonts w:asciiTheme="majorHAnsi" w:hAnsiTheme="majorHAnsi" w:cstheme="majorHAnsi"/>
          </w:rPr>
          <w:t>https://twc.texas.gov/news/efte/fmla.html</w:t>
        </w:r>
      </w:hyperlink>
      <w:r w:rsidR="00406297" w:rsidRPr="00406297">
        <w:rPr>
          <w:rFonts w:asciiTheme="majorHAnsi" w:hAnsiTheme="majorHAnsi" w:cstheme="majorHAnsi"/>
        </w:rPr>
        <w:t>.</w:t>
      </w:r>
    </w:p>
    <w:p w14:paraId="3FC9EDD3" w14:textId="77777777" w:rsidR="00406297" w:rsidRPr="001E4DE9" w:rsidRDefault="00406297" w:rsidP="00275673">
      <w:pPr>
        <w:pStyle w:val="Heading2"/>
        <w:rPr>
          <w:rFonts w:cstheme="majorHAnsi"/>
        </w:rPr>
      </w:pPr>
      <w:r w:rsidRPr="001E4DE9">
        <w:rPr>
          <w:rFonts w:cstheme="majorHAnsi"/>
        </w:rPr>
        <w:t>Q: What can an employer ask for if an employee tells us she is ready to return to work?</w:t>
      </w:r>
    </w:p>
    <w:p w14:paraId="40B59E74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A: A question that might come up is whether it is permissible for an employer to require a doctor's</w:t>
      </w:r>
    </w:p>
    <w:p w14:paraId="128CAA13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release / fitness for duty certificate or something similar if an employee is returning from an absence</w:t>
      </w:r>
    </w:p>
    <w:p w14:paraId="39655DE4" w14:textId="3ACD7645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 xml:space="preserve">caused by something that looks or acts like </w:t>
      </w:r>
      <w:r w:rsidR="00A90DB5" w:rsidRPr="001E4DE9">
        <w:rPr>
          <w:rFonts w:asciiTheme="majorHAnsi" w:hAnsiTheme="majorHAnsi" w:cstheme="majorHAnsi"/>
        </w:rPr>
        <w:t>COVID</w:t>
      </w:r>
      <w:r w:rsidRPr="00406297">
        <w:rPr>
          <w:rFonts w:asciiTheme="majorHAnsi" w:hAnsiTheme="majorHAnsi" w:cstheme="majorHAnsi"/>
        </w:rPr>
        <w:t>-19. It would be good to keep in mind that many</w:t>
      </w:r>
    </w:p>
    <w:p w14:paraId="00CFB625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employees may have financial problems relating to inability to pay to see a doctor, so they should take</w:t>
      </w:r>
    </w:p>
    <w:p w14:paraId="3B8B5367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that into account, and also that at least under current conditions, medical documentation should be</w:t>
      </w:r>
    </w:p>
    <w:p w14:paraId="6B0B6577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requested only if a person is known to have been exposed to a communicable disease (not just</w:t>
      </w:r>
    </w:p>
    <w:p w14:paraId="2F4083BD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coronavirus, but also things that are just as infectious, such as colds, flu, and other viral pests).</w:t>
      </w:r>
    </w:p>
    <w:p w14:paraId="590AA6BA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 xml:space="preserve">Moreover, medical offices are almost overwhelmed, so issuing documentation will not be high on </w:t>
      </w:r>
      <w:proofErr w:type="gramStart"/>
      <w:r w:rsidRPr="00406297">
        <w:rPr>
          <w:rFonts w:asciiTheme="majorHAnsi" w:hAnsiTheme="majorHAnsi" w:cstheme="majorHAnsi"/>
        </w:rPr>
        <w:t>their</w:t>
      </w:r>
      <w:proofErr w:type="gramEnd"/>
    </w:p>
    <w:p w14:paraId="08AB08D6" w14:textId="34D88165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 xml:space="preserve">priority lists, and tests for </w:t>
      </w:r>
      <w:r w:rsidR="00A90DB5" w:rsidRPr="001E4DE9">
        <w:rPr>
          <w:rFonts w:asciiTheme="majorHAnsi" w:hAnsiTheme="majorHAnsi" w:cstheme="majorHAnsi"/>
        </w:rPr>
        <w:t>COVID</w:t>
      </w:r>
      <w:r w:rsidRPr="00406297">
        <w:rPr>
          <w:rFonts w:asciiTheme="majorHAnsi" w:hAnsiTheme="majorHAnsi" w:cstheme="majorHAnsi"/>
        </w:rPr>
        <w:t>-19 are not yet widely available. Finally, requests for medical</w:t>
      </w:r>
    </w:p>
    <w:p w14:paraId="247EB65C" w14:textId="77777777" w:rsidR="00406297" w:rsidRPr="00406297" w:rsidRDefault="00406297" w:rsidP="00406297">
      <w:pPr>
        <w:spacing w:after="0"/>
        <w:rPr>
          <w:rFonts w:asciiTheme="majorHAnsi" w:hAnsiTheme="majorHAnsi" w:cstheme="majorHAnsi"/>
        </w:rPr>
      </w:pPr>
      <w:r w:rsidRPr="00406297">
        <w:rPr>
          <w:rFonts w:asciiTheme="majorHAnsi" w:hAnsiTheme="majorHAnsi" w:cstheme="majorHAnsi"/>
        </w:rPr>
        <w:t>documentation should be done consistently and fairly for all similarly-situated employees.</w:t>
      </w:r>
    </w:p>
    <w:p w14:paraId="365DCC62" w14:textId="77777777" w:rsidR="00275673" w:rsidRPr="001E4DE9" w:rsidRDefault="00275673" w:rsidP="00406297">
      <w:pPr>
        <w:spacing w:after="0"/>
        <w:rPr>
          <w:rFonts w:asciiTheme="majorHAnsi" w:hAnsiTheme="majorHAnsi" w:cstheme="majorHAnsi"/>
        </w:rPr>
      </w:pPr>
    </w:p>
    <w:p w14:paraId="2C26BF3D" w14:textId="217C3DDB" w:rsidR="00406297" w:rsidRPr="00406297" w:rsidRDefault="00406297" w:rsidP="00406297">
      <w:pPr>
        <w:spacing w:after="0"/>
        <w:rPr>
          <w:rStyle w:val="Emphasis"/>
          <w:rFonts w:asciiTheme="majorHAnsi" w:hAnsiTheme="majorHAnsi" w:cstheme="majorHAnsi"/>
        </w:rPr>
      </w:pPr>
      <w:r w:rsidRPr="00406297">
        <w:rPr>
          <w:rStyle w:val="Emphasis"/>
          <w:rFonts w:asciiTheme="majorHAnsi" w:hAnsiTheme="majorHAnsi" w:cstheme="majorHAnsi"/>
        </w:rPr>
        <w:t>Aaron S. Demerson</w:t>
      </w:r>
    </w:p>
    <w:p w14:paraId="65835C80" w14:textId="77777777" w:rsidR="00406297" w:rsidRPr="00406297" w:rsidRDefault="00406297" w:rsidP="00406297">
      <w:pPr>
        <w:spacing w:after="0"/>
        <w:rPr>
          <w:rStyle w:val="Emphasis"/>
          <w:rFonts w:asciiTheme="majorHAnsi" w:hAnsiTheme="majorHAnsi" w:cstheme="majorHAnsi"/>
        </w:rPr>
      </w:pPr>
      <w:r w:rsidRPr="00406297">
        <w:rPr>
          <w:rStyle w:val="Emphasis"/>
          <w:rFonts w:asciiTheme="majorHAnsi" w:hAnsiTheme="majorHAnsi" w:cstheme="majorHAnsi"/>
        </w:rPr>
        <w:t>Commissioner Representing Employers</w:t>
      </w:r>
    </w:p>
    <w:p w14:paraId="7B80966E" w14:textId="77777777" w:rsidR="00406297" w:rsidRPr="001E4DE9" w:rsidRDefault="00406297" w:rsidP="00406297">
      <w:pPr>
        <w:spacing w:after="0"/>
        <w:rPr>
          <w:rStyle w:val="Emphasis"/>
          <w:rFonts w:asciiTheme="majorHAnsi" w:hAnsiTheme="majorHAnsi" w:cstheme="majorHAnsi"/>
        </w:rPr>
      </w:pPr>
      <w:r w:rsidRPr="001E4DE9">
        <w:rPr>
          <w:rStyle w:val="Emphasis"/>
          <w:rFonts w:asciiTheme="majorHAnsi" w:hAnsiTheme="majorHAnsi" w:cstheme="majorHAnsi"/>
        </w:rPr>
        <w:t>Texas Workforce Commission</w:t>
      </w:r>
    </w:p>
    <w:sectPr w:rsidR="00406297" w:rsidRPr="001E4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BC"/>
    <w:rsid w:val="001E4DE9"/>
    <w:rsid w:val="00275673"/>
    <w:rsid w:val="002B5476"/>
    <w:rsid w:val="003637B4"/>
    <w:rsid w:val="00406297"/>
    <w:rsid w:val="004914AC"/>
    <w:rsid w:val="008F785A"/>
    <w:rsid w:val="00A445BC"/>
    <w:rsid w:val="00A5143C"/>
    <w:rsid w:val="00A90DB5"/>
    <w:rsid w:val="00BF4F5A"/>
    <w:rsid w:val="00D02942"/>
    <w:rsid w:val="00D756C9"/>
    <w:rsid w:val="00D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8D27"/>
  <w15:chartTrackingRefBased/>
  <w15:docId w15:val="{103CC114-B843-40E5-B2F9-CC7D7352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B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4F5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62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F5A"/>
    <w:rPr>
      <w:rFonts w:asciiTheme="majorHAnsi" w:eastAsiaTheme="majorEastAsia" w:hAnsiTheme="majorHAnsi" w:cstheme="majorHAnsi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6297"/>
    <w:rPr>
      <w:rFonts w:asciiTheme="majorHAnsi" w:eastAsiaTheme="majorEastAsia" w:hAnsiTheme="majorHAnsi" w:cstheme="majorBidi"/>
      <w:b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A44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5B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756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s.texas.gov/coronavirus/" TargetMode="External"/><Relationship Id="rId13" Type="http://schemas.openxmlformats.org/officeDocument/2006/relationships/hyperlink" Target="https://twc.texas.gov/businesses/shared-wor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dc.gov/coronavirus/2019-ncov/if-you-are-sick/steps-when-sick.html" TargetMode="External"/><Relationship Id="rId12" Type="http://schemas.openxmlformats.org/officeDocument/2006/relationships/hyperlink" Target="https://twc.texas.gov/businesses/rapid-respon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tutes.capitol.texas.gov/Docs/LA/htm/LA.204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c.texas.gov/news/efte/fmla.html" TargetMode="External"/><Relationship Id="rId10" Type="http://schemas.openxmlformats.org/officeDocument/2006/relationships/hyperlink" Target="https://twc.texas.gov/news/efte/ui_law_eligibility_issues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twc.texas.gov/news/efte/medical_information_confidentiality_policy.html" TargetMode="External"/><Relationship Id="rId14" Type="http://schemas.openxmlformats.org/officeDocument/2006/relationships/hyperlink" Target="https://twc.texas.gov/news/efte/medical_leave_law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F7BE0516CCD4092D9C5B8E7D4F42A" ma:contentTypeVersion="9" ma:contentTypeDescription="Create a new document." ma:contentTypeScope="" ma:versionID="254a97e42246591e832e181d5cfcb2bb">
  <xsd:schema xmlns:xsd="http://www.w3.org/2001/XMLSchema" xmlns:xs="http://www.w3.org/2001/XMLSchema" xmlns:p="http://schemas.microsoft.com/office/2006/metadata/properties" xmlns:ns3="d1189ef7-f33b-46f1-af29-119c637070e0" targetNamespace="http://schemas.microsoft.com/office/2006/metadata/properties" ma:root="true" ma:fieldsID="9c4f1466708c5f4a363b2d49937cdce2" ns3:_="">
    <xsd:import namespace="d1189ef7-f33b-46f1-af29-119c63707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89ef7-f33b-46f1-af29-119c63707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4C5A3-59D1-4B79-9758-F3026F86C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89ef7-f33b-46f1-af29-119c63707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D890F-FBEA-43CE-A141-8C180948B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2F6AFA-F0E3-4FC2-94D9-9E4B0A21D0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Basic Coronavirus (COVID-19) FAQs</vt:lpstr>
      <vt:lpstr>    </vt:lpstr>
      <vt:lpstr>    Q: What precautions does the federal or state government recommend to lower the </vt:lpstr>
      <vt:lpstr>    Q: What does the CDC recommend regarding quarantines?</vt:lpstr>
      <vt:lpstr>    Q: Has the Texas Workforce Commission (TWC) waived the one-week waiting period f</vt:lpstr>
      <vt:lpstr>    Q: Is an employer allowed to send an employee home if they are showing signs of </vt:lpstr>
      <vt:lpstr>    coughing, sneezing, or report that they have aches or chills?</vt:lpstr>
      <vt:lpstr>    Q: Do we need to worry about medical privacy laws?</vt:lpstr>
      <vt:lpstr>    Q: What if we know that an employee has been exposed to COVID-19, but they are s</vt:lpstr>
      <vt:lpstr>    symptoms?</vt:lpstr>
      <vt:lpstr>    Q: Would the employer have to pay sick leave to that employee?</vt:lpstr>
      <vt:lpstr>    Q: Could they file unemployment claims and draw unemployment benefits if they ar</vt:lpstr>
      <vt:lpstr>    home for medical reasons?</vt:lpstr>
      <vt:lpstr>    Q: What if they are not getting paid leave?</vt:lpstr>
      <vt:lpstr>    Q: Does an employee get unemployment benefits even if they are too sick to work?</vt:lpstr>
      <vt:lpstr>    Q: I am concerned that my small shop might be ordered to close its doors to cont</vt:lpstr>
      <vt:lpstr>    Would I have to pay for unemployment benefits for my employees?</vt:lpstr>
      <vt:lpstr>    Q: Can TWC assist us if the pandemic forces a mass layoff?</vt:lpstr>
      <vt:lpstr>    Q: What other alternatives exist to avoid mass layoffs?</vt:lpstr>
      <vt:lpstr>    Q: What other information is on the TWC website about workplace illness issues?</vt:lpstr>
      <vt:lpstr>    Q: What can an employer ask for if an employee tells us she is ready to return t</vt:lpstr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Shine,Joe</dc:creator>
  <cp:keywords/>
  <dc:description/>
  <cp:lastModifiedBy>Microsoft Office User</cp:lastModifiedBy>
  <cp:revision>2</cp:revision>
  <dcterms:created xsi:type="dcterms:W3CDTF">2020-03-18T17:08:00Z</dcterms:created>
  <dcterms:modified xsi:type="dcterms:W3CDTF">2020-03-18T17:08:00Z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0x010100CB6F7BE0516CCD4092D9C5B8E7D4F42A</vt:lpwstr>
  </property>
</Properties>
</file>